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Merkblatt und Antrag zur Verbringung von TNP in Mitgliedstaaten </w:t>
      </w:r>
    </w:p>
    <w:p>
      <w:r>
        <w:t xml:space="preserve">Das entsprechende Antragsformular ist für Sie in deutscher Sprache und in PDF-Form verfügbar. </w:t>
      </w:r>
    </w:p>
    <w:p>
      <w:r>
        <w:t>Die Genehmigung kann auf Antrag erteilt werden für:</w:t>
      </w:r>
    </w:p>
    <w:p>
      <w:pPr>
        <w:pStyle w:val="Listenabsatz"/>
      </w:pPr>
      <w:r>
        <w:t>1. ein bestimmtes Material</w:t>
      </w:r>
    </w:p>
    <w:p>
      <w:pPr>
        <w:pStyle w:val="Listenabsatz"/>
      </w:pPr>
      <w:r>
        <w:t>2. eine bestimmte Materialmenge</w:t>
      </w:r>
    </w:p>
    <w:p>
      <w:pPr>
        <w:pStyle w:val="Listenabsatz"/>
      </w:pPr>
      <w:r>
        <w:t xml:space="preserve">3. einen bestimmten Genehmigungszeitraum </w:t>
      </w:r>
    </w:p>
    <w:p>
      <w:pPr>
        <w:pStyle w:val="Listenabsatz"/>
      </w:pPr>
      <w:r>
        <w:t xml:space="preserve">    (Antrag auf Verlängerung einer bereits erteilten Genehmigung kann bereits im Jahr des     </w:t>
      </w:r>
    </w:p>
    <w:p>
      <w:pPr>
        <w:pStyle w:val="Listenabsatz"/>
      </w:pPr>
      <w:r>
        <w:t xml:space="preserve">    Genehmigungsablaufs gestellt werden. Zusätzlich ist zum Antrag die bereits erteilte   </w:t>
      </w:r>
    </w:p>
    <w:p>
      <w:pPr>
        <w:pStyle w:val="Listenabsatz"/>
      </w:pPr>
      <w:r>
        <w:t xml:space="preserve">    Genehmigung als PDF beizufügen)   </w:t>
      </w:r>
    </w:p>
    <w:p>
      <w:pPr>
        <w:pStyle w:val="Listenabsatz"/>
      </w:pPr>
      <w:r>
        <w:t xml:space="preserve">4. die Verbringung von </w:t>
      </w:r>
      <w:r>
        <w:rPr>
          <w:u w:val="single"/>
        </w:rPr>
        <w:t>mehreren</w:t>
      </w:r>
      <w:r>
        <w:t xml:space="preserve"> Ursprungsorten (Zur Angabe von Daten weiterer Betriebe  </w:t>
      </w:r>
    </w:p>
    <w:p>
      <w:pPr>
        <w:pStyle w:val="Listenabsatz"/>
      </w:pPr>
      <w:r>
        <w:t xml:space="preserve">    ist die Liste in </w:t>
      </w:r>
      <w:r>
        <w:rPr>
          <w:b/>
        </w:rPr>
        <w:t>„Anhang A“</w:t>
      </w:r>
      <w:r>
        <w:t xml:space="preserve"> zu nutzen)  </w:t>
      </w:r>
    </w:p>
    <w:p>
      <w:pPr>
        <w:pStyle w:val="Listenabsatz"/>
      </w:pPr>
      <w:r>
        <w:t xml:space="preserve">5. </w:t>
      </w:r>
      <w:r>
        <w:rPr>
          <w:u w:val="single"/>
        </w:rPr>
        <w:t>einen</w:t>
      </w:r>
      <w:r>
        <w:t xml:space="preserve"> Bestimmungsort für jeden gestellten Antrag (TNP Zulassungsnummer ist anzugeben)  </w:t>
      </w:r>
    </w:p>
    <w:p>
      <w:pPr>
        <w:rPr>
          <w:u w:val="single"/>
        </w:rPr>
      </w:pPr>
      <w:r>
        <w:rPr>
          <w:u w:val="single"/>
        </w:rPr>
        <w:t>Hinweise für den Antragsteller:</w:t>
      </w:r>
    </w:p>
    <w:p>
      <w:pPr>
        <w:pStyle w:val="Listenabsatz"/>
        <w:numPr>
          <w:ilvl w:val="0"/>
          <w:numId w:val="2"/>
        </w:numPr>
      </w:pPr>
      <w:r>
        <w:t>Der Antrag ist grundsätzlich in der Amtssprache „Deutsch“ zu stellen</w:t>
      </w:r>
    </w:p>
    <w:tbl>
      <w:tblPr>
        <w:tblW w:w="94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3"/>
      </w:tblGrid>
      <w:tr>
        <w:trPr>
          <w:trHeight w:val="115"/>
        </w:trPr>
        <w:tc>
          <w:tcPr>
            <w:tcW w:w="9403" w:type="dxa"/>
          </w:tcPr>
          <w:p>
            <w:pPr>
              <w:pStyle w:val="Listenabsatz"/>
              <w:numPr>
                <w:ilvl w:val="0"/>
                <w:numId w:val="2"/>
              </w:numPr>
            </w:pPr>
            <w:r>
              <w:t xml:space="preserve">Zur Plausibilitätsprüfung ist für alle Ursprungsbetriebe die </w:t>
            </w:r>
            <w:r>
              <w:rPr>
                <w:bCs/>
              </w:rPr>
              <w:t>Zulassungs- oder Registriernummer anzugeben, für z.B.</w:t>
            </w:r>
          </w:p>
        </w:tc>
      </w:tr>
    </w:tbl>
    <w:p>
      <w:pPr>
        <w:pStyle w:val="Listenabsatz"/>
      </w:pPr>
      <w:r>
        <w:rPr>
          <w:b/>
        </w:rPr>
        <w:t>Niederlande: die „KVK- Nummer“</w:t>
      </w:r>
      <w:r>
        <w:t xml:space="preserve"> </w:t>
      </w:r>
    </w:p>
    <w:p>
      <w:pPr>
        <w:pStyle w:val="Listenabsatz"/>
      </w:pPr>
      <w:r>
        <w:rPr>
          <w:b/>
        </w:rPr>
        <w:t>Belgien:          die „VEN-Nummer“</w:t>
      </w:r>
      <w:r>
        <w:t xml:space="preserve"> </w:t>
      </w:r>
    </w:p>
    <w:p>
      <w:pPr>
        <w:pStyle w:val="Listenabsatz"/>
      </w:pPr>
    </w:p>
    <w:p>
      <w:pPr>
        <w:pStyle w:val="Listenabsatz"/>
        <w:numPr>
          <w:ilvl w:val="0"/>
          <w:numId w:val="2"/>
        </w:numPr>
      </w:pPr>
      <w:r>
        <w:t>Jede Sendung der genannten Materialien ist in das TRACES-System einzugeben</w:t>
      </w:r>
    </w:p>
    <w:p/>
    <w:p/>
    <w:p>
      <w:bookmarkStart w:id="0" w:name="_GoBack"/>
    </w:p>
    <w:bookmarkEnd w:id="0"/>
    <w:p/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13F"/>
    <w:multiLevelType w:val="hybridMultilevel"/>
    <w:tmpl w:val="F75E8F44"/>
    <w:lvl w:ilvl="0" w:tplc="682238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30F8"/>
    <w:multiLevelType w:val="hybridMultilevel"/>
    <w:tmpl w:val="BB92589E"/>
    <w:lvl w:ilvl="0" w:tplc="62E44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B4CD-0E44-443F-9EE2-764F147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Grawe, Mario</dc:creator>
  <cp:keywords/>
  <dc:description/>
  <cp:lastModifiedBy>Sahin, Ahmet</cp:lastModifiedBy>
  <cp:revision>4</cp:revision>
  <dcterms:created xsi:type="dcterms:W3CDTF">2025-05-16T08:56:00Z</dcterms:created>
  <dcterms:modified xsi:type="dcterms:W3CDTF">2025-05-19T10:59:00Z</dcterms:modified>
</cp:coreProperties>
</file>