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Personalstelle anteilig im EIP-Projekt tätig – privater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OG - Partner: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Mitarbeiterin / des Mitarbeiters: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Beschäftigung: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Anzahl produktiver Arbeitsstunden über die gesamte Projektlaufzeit: 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 Std., dies entspricht einem dynamischen Stellenanteil </w:t>
            </w:r>
            <w:proofErr w:type="spellStart"/>
            <w:r>
              <w:rPr>
                <w:rFonts w:ascii="Arial" w:hAnsi="Arial" w:cs="Arial"/>
                <w:bCs/>
              </w:rPr>
              <w:t>i.H.v</w:t>
            </w:r>
            <w:proofErr w:type="spellEnd"/>
            <w:r>
              <w:rPr>
                <w:rFonts w:ascii="Arial" w:hAnsi="Arial" w:cs="Arial"/>
                <w:bCs/>
              </w:rPr>
              <w:t>. ________%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Hinweis: Im Kalenderjahr sind bei einem Stellenanteil von 100 % maximal 1.720 Produktivarbeitsstunden über alle aus öffentlichen Mitteln finanzierten Projekte förderfähig. Die Förderung der Personalausgaben für Geschäftsführer ist auf 70 % der Arbeitszeit begrenzt (Bemessungsgrundlage 1.720 Std.).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Freistellungserklärung:</w:t>
            </w:r>
            <w:r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ja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nein </w:t>
            </w:r>
            <w:r>
              <w:rPr>
                <w:rFonts w:ascii="Arial" w:hAnsi="Arial" w:cs="Arial"/>
                <w:bCs/>
                <w:i/>
              </w:rPr>
              <w:t>(nicht erforderlich bei Neueinstellung)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Hiermit bestätige ich, dass die oben genannte Mitarbeiterin / der oben genannte Mitarbeiter während der Projektlaufzeit für die Arbeiten im EIP-Projekt im oben genannten Gesamtumfang von ihrer / seiner herkömmlichen Arbeit im Unternehmen freigestellt wird.</w:t>
            </w: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tbl>
      <w:tblPr>
        <w:tblStyle w:val="Tabellenraster"/>
        <w:tblpPr w:leftFromText="141" w:rightFromText="141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Position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69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Leistungsgruppe: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4107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  <w:tr>
        <w:trPr>
          <w:trHeight w:val="5371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Anforderungsprofil (Qualifikationen, Kenntnisse, Kompetenzen):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771340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3</cp:revision>
  <dcterms:created xsi:type="dcterms:W3CDTF">2025-04-24T07:26:00Z</dcterms:created>
  <dcterms:modified xsi:type="dcterms:W3CDTF">2025-04-24T07:29:00Z</dcterms:modified>
</cp:coreProperties>
</file>